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5F" w:rsidRDefault="0016605F" w:rsidP="0016605F">
      <w:pPr>
        <w:spacing w:afterLines="50" w:after="156"/>
        <w:jc w:val="center"/>
        <w:rPr>
          <w:rFonts w:ascii="宋体" w:cs="Times New Roman"/>
          <w:sz w:val="36"/>
          <w:szCs w:val="36"/>
        </w:rPr>
      </w:pPr>
      <w:r>
        <w:rPr>
          <w:rFonts w:ascii="宋体" w:hAnsi="宋体" w:cs="宋体" w:hint="eastAsia"/>
          <w:sz w:val="36"/>
          <w:szCs w:val="36"/>
        </w:rPr>
        <w:t>永嘉县瓯北太阳花幼儿园集体备课记录表</w:t>
      </w:r>
    </w:p>
    <w:tbl>
      <w:tblPr>
        <w:tblW w:w="92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630"/>
        <w:gridCol w:w="1723"/>
        <w:gridCol w:w="1398"/>
        <w:gridCol w:w="1355"/>
        <w:gridCol w:w="1653"/>
        <w:gridCol w:w="1642"/>
      </w:tblGrid>
      <w:tr w:rsidR="0016605F" w:rsidTr="001F2ABF">
        <w:trPr>
          <w:trHeight w:val="634"/>
        </w:trPr>
        <w:tc>
          <w:tcPr>
            <w:tcW w:w="1484" w:type="dxa"/>
            <w:gridSpan w:val="2"/>
            <w:vAlign w:val="center"/>
          </w:tcPr>
          <w:p w:rsidR="0016605F" w:rsidRDefault="0016605F" w:rsidP="001F2ABF">
            <w:pPr>
              <w:jc w:val="center"/>
              <w:rPr>
                <w:rFonts w:cs="Times New Roman"/>
                <w:sz w:val="28"/>
                <w:szCs w:val="28"/>
              </w:rPr>
            </w:pPr>
            <w:r>
              <w:rPr>
                <w:rFonts w:cs="宋体" w:hint="eastAsia"/>
                <w:sz w:val="28"/>
                <w:szCs w:val="28"/>
              </w:rPr>
              <w:t>活动名称</w:t>
            </w:r>
          </w:p>
        </w:tc>
        <w:tc>
          <w:tcPr>
            <w:tcW w:w="4476" w:type="dxa"/>
            <w:gridSpan w:val="3"/>
            <w:vAlign w:val="center"/>
          </w:tcPr>
          <w:p w:rsidR="0016605F" w:rsidRDefault="0016605F" w:rsidP="001F2ABF">
            <w:pPr>
              <w:pStyle w:val="1"/>
              <w:shd w:val="clear" w:color="auto" w:fill="FFFFFF"/>
              <w:spacing w:before="0" w:beforeAutospacing="0" w:after="0" w:afterAutospacing="0" w:line="516" w:lineRule="atLeast"/>
              <w:jc w:val="center"/>
              <w:rPr>
                <w:rFonts w:ascii="Arial" w:hAnsi="Arial" w:cs="Arial"/>
                <w:color w:val="191919"/>
                <w:sz w:val="28"/>
                <w:szCs w:val="28"/>
              </w:rPr>
            </w:pPr>
            <w:r>
              <w:rPr>
                <w:rFonts w:ascii="Arial" w:hAnsi="Arial" w:cs="Arial" w:hint="eastAsia"/>
                <w:color w:val="191919"/>
                <w:sz w:val="28"/>
                <w:szCs w:val="28"/>
              </w:rPr>
              <w:t>小班语言《彩色牛奶》</w:t>
            </w:r>
          </w:p>
        </w:tc>
        <w:tc>
          <w:tcPr>
            <w:tcW w:w="1653" w:type="dxa"/>
            <w:vAlign w:val="center"/>
          </w:tcPr>
          <w:p w:rsidR="0016605F" w:rsidRDefault="0016605F" w:rsidP="001F2ABF">
            <w:pPr>
              <w:jc w:val="center"/>
              <w:rPr>
                <w:rFonts w:cs="Times New Roman"/>
                <w:sz w:val="28"/>
                <w:szCs w:val="28"/>
              </w:rPr>
            </w:pPr>
            <w:r>
              <w:rPr>
                <w:rFonts w:cs="宋体" w:hint="eastAsia"/>
                <w:sz w:val="28"/>
                <w:szCs w:val="28"/>
              </w:rPr>
              <w:t>主持人</w:t>
            </w:r>
          </w:p>
        </w:tc>
        <w:tc>
          <w:tcPr>
            <w:tcW w:w="1642" w:type="dxa"/>
            <w:vAlign w:val="center"/>
          </w:tcPr>
          <w:p w:rsidR="0016605F" w:rsidRDefault="0016605F" w:rsidP="001F2ABF">
            <w:pPr>
              <w:spacing w:line="320" w:lineRule="exact"/>
              <w:jc w:val="center"/>
              <w:rPr>
                <w:rFonts w:ascii="宋体" w:cs="宋体"/>
                <w:sz w:val="28"/>
                <w:szCs w:val="28"/>
              </w:rPr>
            </w:pPr>
            <w:r>
              <w:rPr>
                <w:rFonts w:ascii="宋体" w:cs="宋体"/>
                <w:sz w:val="28"/>
                <w:szCs w:val="28"/>
              </w:rPr>
              <w:t>葛乐乐</w:t>
            </w:r>
          </w:p>
        </w:tc>
      </w:tr>
      <w:tr w:rsidR="0016605F" w:rsidTr="001F2ABF">
        <w:trPr>
          <w:trHeight w:val="634"/>
        </w:trPr>
        <w:tc>
          <w:tcPr>
            <w:tcW w:w="1484" w:type="dxa"/>
            <w:gridSpan w:val="2"/>
            <w:vAlign w:val="center"/>
          </w:tcPr>
          <w:p w:rsidR="0016605F" w:rsidRDefault="0016605F" w:rsidP="001F2ABF">
            <w:pPr>
              <w:jc w:val="center"/>
              <w:rPr>
                <w:rFonts w:cs="Times New Roman"/>
                <w:sz w:val="28"/>
                <w:szCs w:val="28"/>
              </w:rPr>
            </w:pPr>
            <w:r>
              <w:rPr>
                <w:rFonts w:cs="宋体" w:hint="eastAsia"/>
                <w:sz w:val="28"/>
                <w:szCs w:val="28"/>
              </w:rPr>
              <w:t>活动时间</w:t>
            </w:r>
          </w:p>
        </w:tc>
        <w:tc>
          <w:tcPr>
            <w:tcW w:w="1723" w:type="dxa"/>
            <w:vAlign w:val="center"/>
          </w:tcPr>
          <w:p w:rsidR="0016605F" w:rsidRDefault="0016605F" w:rsidP="001F2ABF">
            <w:pPr>
              <w:jc w:val="center"/>
              <w:rPr>
                <w:rFonts w:cs="Times New Roman"/>
                <w:sz w:val="28"/>
                <w:szCs w:val="28"/>
              </w:rPr>
            </w:pPr>
            <w:r>
              <w:rPr>
                <w:sz w:val="28"/>
                <w:szCs w:val="28"/>
              </w:rPr>
              <w:t>20</w:t>
            </w:r>
            <w:r>
              <w:rPr>
                <w:rFonts w:hint="eastAsia"/>
                <w:sz w:val="28"/>
                <w:szCs w:val="28"/>
              </w:rPr>
              <w:t>20</w:t>
            </w:r>
            <w:r>
              <w:rPr>
                <w:sz w:val="28"/>
                <w:szCs w:val="28"/>
              </w:rPr>
              <w:t>.</w:t>
            </w:r>
            <w:r>
              <w:rPr>
                <w:rFonts w:hint="eastAsia"/>
                <w:sz w:val="28"/>
                <w:szCs w:val="28"/>
              </w:rPr>
              <w:t>11.17</w:t>
            </w:r>
          </w:p>
        </w:tc>
        <w:tc>
          <w:tcPr>
            <w:tcW w:w="1398" w:type="dxa"/>
            <w:vAlign w:val="center"/>
          </w:tcPr>
          <w:p w:rsidR="0016605F" w:rsidRDefault="0016605F" w:rsidP="001F2ABF">
            <w:pPr>
              <w:jc w:val="center"/>
              <w:rPr>
                <w:rFonts w:cs="Times New Roman"/>
                <w:sz w:val="28"/>
                <w:szCs w:val="28"/>
              </w:rPr>
            </w:pPr>
            <w:r>
              <w:rPr>
                <w:rFonts w:cs="宋体" w:hint="eastAsia"/>
                <w:sz w:val="28"/>
                <w:szCs w:val="28"/>
              </w:rPr>
              <w:t>年级段</w:t>
            </w:r>
          </w:p>
        </w:tc>
        <w:tc>
          <w:tcPr>
            <w:tcW w:w="1355" w:type="dxa"/>
            <w:vAlign w:val="center"/>
          </w:tcPr>
          <w:p w:rsidR="0016605F" w:rsidRDefault="0016605F" w:rsidP="001F2ABF">
            <w:pPr>
              <w:spacing w:line="320" w:lineRule="exact"/>
              <w:jc w:val="center"/>
              <w:rPr>
                <w:rFonts w:ascii="宋体" w:cs="宋体"/>
                <w:sz w:val="28"/>
                <w:szCs w:val="28"/>
              </w:rPr>
            </w:pPr>
            <w:r>
              <w:rPr>
                <w:rFonts w:ascii="宋体" w:cs="宋体"/>
                <w:sz w:val="28"/>
                <w:szCs w:val="28"/>
              </w:rPr>
              <w:t>小班</w:t>
            </w:r>
          </w:p>
        </w:tc>
        <w:tc>
          <w:tcPr>
            <w:tcW w:w="1653" w:type="dxa"/>
            <w:vAlign w:val="center"/>
          </w:tcPr>
          <w:p w:rsidR="0016605F" w:rsidRDefault="0016605F" w:rsidP="001F2ABF">
            <w:pPr>
              <w:jc w:val="center"/>
              <w:rPr>
                <w:rFonts w:cs="Times New Roman"/>
                <w:sz w:val="28"/>
                <w:szCs w:val="28"/>
              </w:rPr>
            </w:pPr>
            <w:r>
              <w:rPr>
                <w:rFonts w:cs="宋体" w:hint="eastAsia"/>
                <w:sz w:val="28"/>
                <w:szCs w:val="28"/>
              </w:rPr>
              <w:t>记录人</w:t>
            </w:r>
          </w:p>
        </w:tc>
        <w:tc>
          <w:tcPr>
            <w:tcW w:w="1642" w:type="dxa"/>
            <w:vAlign w:val="center"/>
          </w:tcPr>
          <w:p w:rsidR="0016605F" w:rsidRDefault="0016605F" w:rsidP="001F2ABF">
            <w:pPr>
              <w:jc w:val="center"/>
              <w:rPr>
                <w:rFonts w:cs="Times New Roman"/>
                <w:sz w:val="28"/>
                <w:szCs w:val="28"/>
              </w:rPr>
            </w:pPr>
            <w:r>
              <w:rPr>
                <w:rFonts w:cs="Times New Roman"/>
                <w:sz w:val="28"/>
                <w:szCs w:val="28"/>
              </w:rPr>
              <w:t>王双忠</w:t>
            </w:r>
          </w:p>
        </w:tc>
      </w:tr>
      <w:tr w:rsidR="0016605F" w:rsidTr="001F2ABF">
        <w:trPr>
          <w:trHeight w:val="1880"/>
        </w:trPr>
        <w:tc>
          <w:tcPr>
            <w:tcW w:w="9255" w:type="dxa"/>
            <w:gridSpan w:val="7"/>
            <w:vAlign w:val="center"/>
          </w:tcPr>
          <w:p w:rsidR="0016605F" w:rsidRDefault="0016605F" w:rsidP="001F2ABF">
            <w:pPr>
              <w:rPr>
                <w:rFonts w:cs="Times New Roman"/>
                <w:sz w:val="28"/>
                <w:szCs w:val="28"/>
              </w:rPr>
            </w:pPr>
            <w:r>
              <w:rPr>
                <w:rFonts w:cs="宋体" w:hint="eastAsia"/>
                <w:sz w:val="28"/>
                <w:szCs w:val="28"/>
              </w:rPr>
              <w:t>参加人员：</w:t>
            </w:r>
          </w:p>
          <w:p w:rsidR="0016605F" w:rsidRDefault="0016605F" w:rsidP="001F2ABF">
            <w:pPr>
              <w:rPr>
                <w:rFonts w:cs="Times New Roman"/>
                <w:sz w:val="28"/>
                <w:szCs w:val="28"/>
              </w:rPr>
            </w:pPr>
            <w:r>
              <w:rPr>
                <w:rFonts w:cs="Times New Roman"/>
                <w:sz w:val="28"/>
                <w:szCs w:val="28"/>
              </w:rPr>
              <w:t>陈嫦嫦</w:t>
            </w:r>
            <w:r>
              <w:rPr>
                <w:rFonts w:cs="Times New Roman" w:hint="eastAsia"/>
                <w:sz w:val="28"/>
                <w:szCs w:val="28"/>
              </w:rPr>
              <w:t>、</w:t>
            </w:r>
            <w:r>
              <w:rPr>
                <w:rFonts w:cs="Times New Roman"/>
                <w:sz w:val="28"/>
                <w:szCs w:val="28"/>
              </w:rPr>
              <w:t>麻毓颖</w:t>
            </w:r>
            <w:r>
              <w:rPr>
                <w:rFonts w:cs="Times New Roman" w:hint="eastAsia"/>
                <w:sz w:val="28"/>
                <w:szCs w:val="28"/>
              </w:rPr>
              <w:t>、李葱葱、汤扬扬、赵</w:t>
            </w:r>
            <w:r>
              <w:rPr>
                <w:rFonts w:cs="Times New Roman" w:hint="eastAsia"/>
                <w:sz w:val="28"/>
                <w:szCs w:val="28"/>
              </w:rPr>
              <w:t xml:space="preserve">  </w:t>
            </w:r>
            <w:r>
              <w:rPr>
                <w:rFonts w:cs="Times New Roman" w:hint="eastAsia"/>
                <w:sz w:val="28"/>
                <w:szCs w:val="28"/>
              </w:rPr>
              <w:t>璞、王双忠</w:t>
            </w:r>
          </w:p>
        </w:tc>
      </w:tr>
      <w:tr w:rsidR="0016605F" w:rsidTr="001F2ABF">
        <w:trPr>
          <w:trHeight w:val="634"/>
        </w:trPr>
        <w:tc>
          <w:tcPr>
            <w:tcW w:w="3207" w:type="dxa"/>
            <w:gridSpan w:val="3"/>
            <w:vAlign w:val="center"/>
          </w:tcPr>
          <w:p w:rsidR="0016605F" w:rsidRDefault="0016605F" w:rsidP="001F2ABF">
            <w:pPr>
              <w:jc w:val="center"/>
              <w:rPr>
                <w:rFonts w:cs="Times New Roman"/>
                <w:sz w:val="28"/>
                <w:szCs w:val="28"/>
              </w:rPr>
            </w:pPr>
            <w:r>
              <w:rPr>
                <w:rFonts w:ascii="宋体" w:hAnsi="宋体" w:cs="宋体" w:hint="eastAsia"/>
                <w:color w:val="323E32"/>
                <w:sz w:val="28"/>
                <w:szCs w:val="28"/>
              </w:rPr>
              <w:t>活动方案初稿</w:t>
            </w:r>
          </w:p>
        </w:tc>
        <w:tc>
          <w:tcPr>
            <w:tcW w:w="2753" w:type="dxa"/>
            <w:gridSpan w:val="2"/>
            <w:vAlign w:val="center"/>
          </w:tcPr>
          <w:p w:rsidR="0016605F" w:rsidRDefault="0016605F" w:rsidP="001F2ABF">
            <w:pPr>
              <w:spacing w:line="320" w:lineRule="exact"/>
              <w:jc w:val="center"/>
              <w:rPr>
                <w:rFonts w:ascii="宋体" w:cs="宋体"/>
                <w:sz w:val="28"/>
                <w:szCs w:val="28"/>
              </w:rPr>
            </w:pPr>
            <w:r>
              <w:rPr>
                <w:rFonts w:ascii="宋体" w:hAnsi="宋体" w:cs="宋体" w:hint="eastAsia"/>
                <w:color w:val="323E32"/>
                <w:sz w:val="28"/>
                <w:szCs w:val="28"/>
              </w:rPr>
              <w:t>教师讨论记录</w:t>
            </w:r>
          </w:p>
        </w:tc>
        <w:tc>
          <w:tcPr>
            <w:tcW w:w="3295" w:type="dxa"/>
            <w:gridSpan w:val="2"/>
            <w:vAlign w:val="center"/>
          </w:tcPr>
          <w:p w:rsidR="0016605F" w:rsidRDefault="0016605F" w:rsidP="001F2ABF">
            <w:pPr>
              <w:jc w:val="center"/>
              <w:rPr>
                <w:rFonts w:cs="Times New Roman"/>
                <w:sz w:val="28"/>
                <w:szCs w:val="28"/>
              </w:rPr>
            </w:pPr>
            <w:r>
              <w:rPr>
                <w:rFonts w:ascii="宋体" w:hAnsi="宋体" w:cs="宋体" w:hint="eastAsia"/>
                <w:color w:val="323E32"/>
                <w:sz w:val="28"/>
                <w:szCs w:val="28"/>
              </w:rPr>
              <w:t>活动方案修改稿</w:t>
            </w:r>
          </w:p>
        </w:tc>
      </w:tr>
      <w:tr w:rsidR="0016605F" w:rsidTr="001F2ABF">
        <w:trPr>
          <w:trHeight w:val="3431"/>
        </w:trPr>
        <w:tc>
          <w:tcPr>
            <w:tcW w:w="854" w:type="dxa"/>
            <w:vAlign w:val="center"/>
          </w:tcPr>
          <w:p w:rsidR="0016605F" w:rsidRDefault="0016605F" w:rsidP="001F2ABF">
            <w:pPr>
              <w:jc w:val="center"/>
              <w:rPr>
                <w:rFonts w:cs="Times New Roman"/>
                <w:sz w:val="28"/>
                <w:szCs w:val="28"/>
              </w:rPr>
            </w:pPr>
            <w:r>
              <w:rPr>
                <w:rFonts w:ascii="宋体" w:hAnsi="宋体" w:cs="宋体" w:hint="eastAsia"/>
                <w:color w:val="323E32"/>
                <w:sz w:val="28"/>
                <w:szCs w:val="28"/>
              </w:rPr>
              <w:t>活动目标及</w:t>
            </w:r>
            <w:r>
              <w:rPr>
                <w:rFonts w:ascii="Verdana" w:eastAsia="微软雅黑" w:hAnsi="Verdana" w:cs="Times New Roman"/>
                <w:color w:val="323E32"/>
                <w:sz w:val="28"/>
                <w:szCs w:val="28"/>
              </w:rPr>
              <w:t> </w:t>
            </w:r>
            <w:r>
              <w:rPr>
                <w:rFonts w:ascii="宋体" w:hAnsi="宋体" w:cs="宋体" w:hint="eastAsia"/>
                <w:color w:val="323E32"/>
                <w:sz w:val="28"/>
                <w:szCs w:val="28"/>
              </w:rPr>
              <w:t>准备</w:t>
            </w:r>
          </w:p>
        </w:tc>
        <w:tc>
          <w:tcPr>
            <w:tcW w:w="2353" w:type="dxa"/>
            <w:gridSpan w:val="2"/>
            <w:vAlign w:val="center"/>
          </w:tcPr>
          <w:p w:rsidR="00A32DC2" w:rsidRPr="00A32DC2" w:rsidRDefault="00A32DC2" w:rsidP="00A32DC2">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A32DC2">
              <w:rPr>
                <w:rFonts w:asciiTheme="minorEastAsia" w:eastAsiaTheme="minorEastAsia" w:hAnsiTheme="minorEastAsia" w:cs="宋体" w:hint="eastAsia"/>
                <w:color w:val="000000"/>
                <w:kern w:val="0"/>
                <w:sz w:val="24"/>
                <w:szCs w:val="24"/>
              </w:rPr>
              <w:t>活动目标：</w:t>
            </w:r>
          </w:p>
          <w:p w:rsidR="00A32DC2" w:rsidRPr="00A32DC2" w:rsidRDefault="00A32DC2" w:rsidP="00A32DC2">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A32DC2">
              <w:rPr>
                <w:rFonts w:asciiTheme="minorEastAsia" w:eastAsiaTheme="minorEastAsia" w:hAnsiTheme="minorEastAsia" w:cs="宋体" w:hint="eastAsia"/>
                <w:color w:val="000000"/>
                <w:kern w:val="0"/>
                <w:sz w:val="24"/>
                <w:szCs w:val="24"/>
              </w:rPr>
              <w:t xml:space="preserve">　　1、理解故事，借助故事中神奇的想象引导幼儿关注蔬菜的颜色特征和作用。</w:t>
            </w:r>
          </w:p>
          <w:p w:rsidR="00A32DC2" w:rsidRPr="00A32DC2" w:rsidRDefault="00A32DC2" w:rsidP="00A32DC2">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A32DC2">
              <w:rPr>
                <w:rFonts w:asciiTheme="minorEastAsia" w:eastAsiaTheme="minorEastAsia" w:hAnsiTheme="minorEastAsia" w:cs="宋体" w:hint="eastAsia"/>
                <w:color w:val="000000"/>
                <w:kern w:val="0"/>
                <w:sz w:val="24"/>
                <w:szCs w:val="24"/>
              </w:rPr>
              <w:t xml:space="preserve">　　2、能根据故事的情节大胆的想象和创编。</w:t>
            </w:r>
          </w:p>
          <w:p w:rsidR="00A32DC2" w:rsidRPr="00A32DC2" w:rsidRDefault="00A32DC2" w:rsidP="00A32DC2">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A32DC2">
              <w:rPr>
                <w:rFonts w:asciiTheme="minorEastAsia" w:eastAsiaTheme="minorEastAsia" w:hAnsiTheme="minorEastAsia" w:cs="宋体" w:hint="eastAsia"/>
                <w:color w:val="000000"/>
                <w:kern w:val="0"/>
                <w:sz w:val="24"/>
                <w:szCs w:val="24"/>
              </w:rPr>
              <w:t xml:space="preserve">　　3、学习句式：给奶牛吃什么颜色的什么蔬菜，奶牛挤出了什么颜色的牛奶？喝了以后变成什么颜色的什么。</w:t>
            </w:r>
          </w:p>
          <w:p w:rsidR="00A32DC2" w:rsidRPr="00A32DC2" w:rsidRDefault="00A32DC2" w:rsidP="00A32DC2">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A32DC2">
              <w:rPr>
                <w:rFonts w:asciiTheme="minorEastAsia" w:eastAsiaTheme="minorEastAsia" w:hAnsiTheme="minorEastAsia" w:cs="宋体" w:hint="eastAsia"/>
                <w:color w:val="000000"/>
                <w:kern w:val="0"/>
                <w:sz w:val="24"/>
                <w:szCs w:val="24"/>
              </w:rPr>
              <w:t>活动准备：</w:t>
            </w:r>
          </w:p>
          <w:p w:rsidR="00A32DC2" w:rsidRPr="00A32DC2" w:rsidRDefault="00A32DC2" w:rsidP="00A32DC2">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A32DC2">
              <w:rPr>
                <w:rFonts w:asciiTheme="minorEastAsia" w:eastAsiaTheme="minorEastAsia" w:hAnsiTheme="minorEastAsia" w:cs="宋体" w:hint="eastAsia"/>
                <w:color w:val="000000"/>
                <w:kern w:val="0"/>
                <w:sz w:val="24"/>
                <w:szCs w:val="24"/>
              </w:rPr>
              <w:t xml:space="preserve">　　图片，幼儿操作图人手一张。</w:t>
            </w:r>
          </w:p>
          <w:p w:rsidR="0016605F" w:rsidRPr="0016605F" w:rsidRDefault="00A32DC2" w:rsidP="00A32DC2">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A32DC2">
              <w:rPr>
                <w:rFonts w:asciiTheme="minorEastAsia" w:eastAsiaTheme="minorEastAsia" w:hAnsiTheme="minorEastAsia" w:cs="宋体" w:hint="eastAsia"/>
                <w:color w:val="000000"/>
                <w:kern w:val="0"/>
                <w:sz w:val="24"/>
                <w:szCs w:val="24"/>
              </w:rPr>
              <w:t xml:space="preserve">　　课前知识准备：了解蔬菜或水果的颜色。</w:t>
            </w:r>
          </w:p>
          <w:p w:rsidR="0016605F" w:rsidRDefault="0016605F" w:rsidP="001F2ABF">
            <w:pPr>
              <w:rPr>
                <w:rFonts w:ascii="宋体" w:cs="Times New Roman"/>
                <w:color w:val="323E32"/>
                <w:sz w:val="28"/>
                <w:szCs w:val="28"/>
              </w:rPr>
            </w:pPr>
          </w:p>
        </w:tc>
        <w:tc>
          <w:tcPr>
            <w:tcW w:w="2753" w:type="dxa"/>
            <w:gridSpan w:val="2"/>
            <w:vAlign w:val="center"/>
          </w:tcPr>
          <w:p w:rsidR="0016605F" w:rsidRPr="00D416F6" w:rsidRDefault="00D416F6" w:rsidP="00D416F6">
            <w:pPr>
              <w:spacing w:line="320" w:lineRule="exact"/>
              <w:ind w:firstLineChars="200" w:firstLine="480"/>
              <w:rPr>
                <w:rFonts w:ascii="宋体" w:cs="宋体"/>
                <w:sz w:val="24"/>
                <w:szCs w:val="24"/>
              </w:rPr>
            </w:pPr>
            <w:r w:rsidRPr="00D416F6">
              <w:rPr>
                <w:rFonts w:ascii="宋体" w:cs="宋体"/>
                <w:sz w:val="24"/>
                <w:szCs w:val="24"/>
              </w:rPr>
              <w:t>目标过于复杂</w:t>
            </w:r>
            <w:r w:rsidRPr="00D416F6">
              <w:rPr>
                <w:rFonts w:ascii="宋体" w:cs="宋体" w:hint="eastAsia"/>
                <w:sz w:val="24"/>
                <w:szCs w:val="24"/>
              </w:rPr>
              <w:t>，</w:t>
            </w:r>
            <w:r w:rsidRPr="00D416F6">
              <w:rPr>
                <w:rFonts w:ascii="宋体" w:cs="宋体"/>
                <w:sz w:val="24"/>
                <w:szCs w:val="24"/>
              </w:rPr>
              <w:t>有些偏于科学领域</w:t>
            </w:r>
            <w:r w:rsidRPr="00D416F6">
              <w:rPr>
                <w:rFonts w:ascii="宋体" w:cs="宋体" w:hint="eastAsia"/>
                <w:sz w:val="24"/>
                <w:szCs w:val="24"/>
              </w:rPr>
              <w:t>，</w:t>
            </w:r>
            <w:r w:rsidRPr="00D416F6">
              <w:rPr>
                <w:rFonts w:ascii="宋体" w:cs="宋体"/>
                <w:sz w:val="24"/>
                <w:szCs w:val="24"/>
              </w:rPr>
              <w:t>可以简单明了一些</w:t>
            </w:r>
            <w:r w:rsidRPr="00D416F6">
              <w:rPr>
                <w:rFonts w:ascii="宋体" w:cs="宋体" w:hint="eastAsia"/>
                <w:sz w:val="24"/>
                <w:szCs w:val="24"/>
              </w:rPr>
              <w:t>，</w:t>
            </w:r>
            <w:r w:rsidRPr="00D416F6">
              <w:rPr>
                <w:rFonts w:ascii="宋体" w:cs="宋体"/>
                <w:sz w:val="24"/>
                <w:szCs w:val="24"/>
              </w:rPr>
              <w:t>突出故事重点即可</w:t>
            </w:r>
            <w:r w:rsidRPr="00D416F6">
              <w:rPr>
                <w:rFonts w:ascii="宋体" w:cs="宋体" w:hint="eastAsia"/>
                <w:sz w:val="24"/>
                <w:szCs w:val="24"/>
              </w:rPr>
              <w:t>。</w:t>
            </w:r>
          </w:p>
        </w:tc>
        <w:tc>
          <w:tcPr>
            <w:tcW w:w="3295" w:type="dxa"/>
            <w:gridSpan w:val="2"/>
            <w:vAlign w:val="center"/>
          </w:tcPr>
          <w:p w:rsidR="00E93D88" w:rsidRDefault="00E93D88" w:rsidP="00E93D88">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目标：</w:t>
            </w:r>
          </w:p>
          <w:p w:rsidR="00E93D88" w:rsidRPr="0016605F" w:rsidRDefault="00E93D88" w:rsidP="00E93D88">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r w:rsidRPr="0016605F">
              <w:rPr>
                <w:rFonts w:asciiTheme="minorEastAsia" w:eastAsiaTheme="minorEastAsia" w:hAnsiTheme="minorEastAsia" w:cs="宋体" w:hint="eastAsia"/>
                <w:color w:val="000000"/>
                <w:kern w:val="0"/>
                <w:sz w:val="24"/>
                <w:szCs w:val="24"/>
              </w:rPr>
              <w:t>尝试在观察、猜测、验证中发现小动物的颜色变化。</w:t>
            </w:r>
          </w:p>
          <w:p w:rsidR="00E93D88" w:rsidRDefault="00E93D88" w:rsidP="00E93D88">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r w:rsidRPr="0016605F">
              <w:rPr>
                <w:rFonts w:asciiTheme="minorEastAsia" w:eastAsiaTheme="minorEastAsia" w:hAnsiTheme="minorEastAsia" w:cs="宋体" w:hint="eastAsia"/>
                <w:color w:val="000000"/>
                <w:kern w:val="0"/>
                <w:sz w:val="24"/>
                <w:szCs w:val="24"/>
              </w:rPr>
              <w:t>了解绘本前后页画面的对应验证关系，逐步养成良好的阅读习惯。</w:t>
            </w:r>
          </w:p>
          <w:p w:rsidR="00E93D88" w:rsidRPr="0016605F" w:rsidRDefault="00E93D88" w:rsidP="00E93D88">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活动准备</w:t>
            </w:r>
            <w:r>
              <w:rPr>
                <w:rFonts w:asciiTheme="minorEastAsia" w:eastAsiaTheme="minorEastAsia" w:hAnsiTheme="minorEastAsia" w:cs="宋体" w:hint="eastAsia"/>
                <w:color w:val="000000"/>
                <w:kern w:val="0"/>
                <w:sz w:val="24"/>
                <w:szCs w:val="24"/>
              </w:rPr>
              <w:t>：</w:t>
            </w:r>
          </w:p>
          <w:p w:rsidR="00E93D88" w:rsidRPr="0016605F" w:rsidRDefault="00E93D88" w:rsidP="00E93D88">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r w:rsidRPr="0016605F">
              <w:rPr>
                <w:rFonts w:asciiTheme="minorEastAsia" w:eastAsiaTheme="minorEastAsia" w:hAnsiTheme="minorEastAsia" w:cs="宋体" w:hint="eastAsia"/>
                <w:color w:val="000000"/>
                <w:kern w:val="0"/>
                <w:sz w:val="24"/>
                <w:szCs w:val="24"/>
              </w:rPr>
              <w:t>绘本《彩色牛奶》、大绘本、电子书。</w:t>
            </w:r>
          </w:p>
          <w:p w:rsidR="00E93D88" w:rsidRPr="0016605F" w:rsidRDefault="00E93D88" w:rsidP="00E93D88">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r w:rsidRPr="0016605F">
              <w:rPr>
                <w:rFonts w:asciiTheme="minorEastAsia" w:eastAsiaTheme="minorEastAsia" w:hAnsiTheme="minorEastAsia" w:cs="宋体" w:hint="eastAsia"/>
                <w:color w:val="000000"/>
                <w:kern w:val="0"/>
                <w:sz w:val="24"/>
                <w:szCs w:val="24"/>
              </w:rPr>
              <w:t>图标：小白兔、小红兔、灰狐狸、橙狐狸、小黑猫、小绿猫、小花鹿、小紫鹿。</w:t>
            </w:r>
          </w:p>
          <w:p w:rsidR="00E93D88" w:rsidRPr="0016605F" w:rsidRDefault="00E93D88" w:rsidP="00E93D88">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w:t>
            </w:r>
            <w:r w:rsidRPr="0016605F">
              <w:rPr>
                <w:rFonts w:asciiTheme="minorEastAsia" w:eastAsiaTheme="minorEastAsia" w:hAnsiTheme="minorEastAsia" w:cs="宋体" w:hint="eastAsia"/>
                <w:color w:val="000000"/>
                <w:kern w:val="0"/>
                <w:sz w:val="24"/>
                <w:szCs w:val="24"/>
              </w:rPr>
              <w:t>幼儿操作材料第2册第24—25页。</w:t>
            </w:r>
          </w:p>
          <w:p w:rsidR="0016605F" w:rsidRDefault="0016605F" w:rsidP="001F2ABF">
            <w:pPr>
              <w:jc w:val="center"/>
              <w:rPr>
                <w:rFonts w:cs="Times New Roman"/>
                <w:sz w:val="28"/>
                <w:szCs w:val="28"/>
              </w:rPr>
            </w:pPr>
          </w:p>
        </w:tc>
      </w:tr>
      <w:tr w:rsidR="0016605F" w:rsidTr="001F2ABF">
        <w:trPr>
          <w:trHeight w:val="5761"/>
        </w:trPr>
        <w:tc>
          <w:tcPr>
            <w:tcW w:w="854" w:type="dxa"/>
            <w:vAlign w:val="center"/>
          </w:tcPr>
          <w:p w:rsidR="0016605F" w:rsidRDefault="0016605F" w:rsidP="001F2ABF">
            <w:pPr>
              <w:jc w:val="center"/>
              <w:rPr>
                <w:rFonts w:cs="Times New Roman"/>
                <w:sz w:val="28"/>
                <w:szCs w:val="28"/>
              </w:rPr>
            </w:pPr>
            <w:r>
              <w:rPr>
                <w:rFonts w:ascii="宋体" w:hAnsi="宋体" w:cs="宋体" w:hint="eastAsia"/>
                <w:color w:val="323E32"/>
                <w:sz w:val="28"/>
                <w:szCs w:val="28"/>
              </w:rPr>
              <w:lastRenderedPageBreak/>
              <w:t>活动过程及</w:t>
            </w:r>
            <w:r>
              <w:rPr>
                <w:rFonts w:ascii="Verdana" w:eastAsia="微软雅黑" w:hAnsi="Verdana" w:cs="Times New Roman"/>
                <w:color w:val="323E32"/>
                <w:sz w:val="28"/>
                <w:szCs w:val="28"/>
              </w:rPr>
              <w:t> </w:t>
            </w:r>
            <w:r>
              <w:rPr>
                <w:rFonts w:ascii="宋体" w:hAnsi="宋体" w:cs="宋体" w:hint="eastAsia"/>
                <w:color w:val="323E32"/>
                <w:sz w:val="28"/>
                <w:szCs w:val="28"/>
              </w:rPr>
              <w:t>延伸</w:t>
            </w:r>
          </w:p>
        </w:tc>
        <w:tc>
          <w:tcPr>
            <w:tcW w:w="2353" w:type="dxa"/>
            <w:gridSpan w:val="2"/>
            <w:vAlign w:val="center"/>
          </w:tcPr>
          <w:p w:rsidR="00A32DC2" w:rsidRDefault="00A32DC2" w:rsidP="00D416F6">
            <w:pPr>
              <w:pStyle w:val="a4"/>
              <w:ind w:left="0"/>
            </w:pPr>
          </w:p>
          <w:p w:rsidR="00A32DC2" w:rsidRPr="00A32DC2" w:rsidRDefault="00A32DC2" w:rsidP="00D416F6">
            <w:pPr>
              <w:pStyle w:val="a4"/>
              <w:ind w:left="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活动过程：</w:t>
            </w:r>
          </w:p>
          <w:p w:rsidR="00A32DC2" w:rsidRPr="00A32DC2" w:rsidRDefault="00A32DC2" w:rsidP="00D416F6">
            <w:pPr>
              <w:pStyle w:val="a4"/>
              <w:ind w:left="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（一）讨论引出故事。</w:t>
            </w:r>
          </w:p>
          <w:p w:rsidR="00A32DC2" w:rsidRPr="00A32DC2" w:rsidRDefault="00A32DC2" w:rsidP="00D416F6">
            <w:pPr>
              <w:pStyle w:val="a4"/>
              <w:ind w:left="0" w:firstLineChars="200" w:firstLine="48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1、你们喝过牛奶吗？牛奶是什么颜色的？你们见过彩色的牛奶吗？</w:t>
            </w:r>
          </w:p>
          <w:p w:rsidR="00A32DC2" w:rsidRPr="00A32DC2" w:rsidRDefault="00A32DC2" w:rsidP="00D416F6">
            <w:pPr>
              <w:pStyle w:val="a4"/>
              <w:ind w:left="0" w:firstLineChars="200" w:firstLine="48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2、引出故事：今天，我就给大家带来一个《彩色牛奶》的故事。</w:t>
            </w:r>
          </w:p>
          <w:p w:rsidR="00A32DC2" w:rsidRPr="00A32DC2" w:rsidRDefault="00A32DC2" w:rsidP="00D416F6">
            <w:pPr>
              <w:pStyle w:val="a4"/>
              <w:ind w:left="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（二）第一次欣赏故事，感受故事中神奇的想象。</w:t>
            </w:r>
          </w:p>
          <w:p w:rsidR="00A32DC2" w:rsidRPr="00A32DC2" w:rsidRDefault="00A32DC2" w:rsidP="00D416F6">
            <w:pPr>
              <w:pStyle w:val="a4"/>
              <w:ind w:left="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（三）第二次讲述故事，提问刚刚小朋友都说得很对，小白兔喝了有颜色的牛奶后变成了小黄兔，那为什么会这样呢，他们到底给牛吃了什么呢？我们一起再听一遍故事。</w:t>
            </w:r>
          </w:p>
          <w:p w:rsidR="00560BAF" w:rsidRPr="00A32DC2" w:rsidRDefault="00A32DC2" w:rsidP="00560BAF">
            <w:pPr>
              <w:pStyle w:val="a4"/>
              <w:ind w:left="0" w:firstLineChars="200" w:firstLine="48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教师边翻图书边讲述故事第二遍</w:t>
            </w:r>
          </w:p>
          <w:p w:rsidR="00A32DC2" w:rsidRPr="00A32DC2" w:rsidRDefault="00A32DC2" w:rsidP="00D416F6">
            <w:pPr>
              <w:pStyle w:val="a4"/>
              <w:ind w:left="0" w:firstLineChars="200" w:firstLine="48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给奶牛吃了什么颜色的什么蔬菜，奶牛挤出了什么颜色的牛奶，喝了以后变成了什么颜色的小动物。教师指点，幼儿一起说一说。</w:t>
            </w:r>
          </w:p>
          <w:p w:rsidR="00A32DC2" w:rsidRPr="00A32DC2" w:rsidRDefault="00A32DC2" w:rsidP="00D416F6">
            <w:pPr>
              <w:pStyle w:val="a4"/>
              <w:ind w:left="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（四）讨论：</w:t>
            </w:r>
          </w:p>
          <w:p w:rsidR="00A32DC2" w:rsidRPr="00A32DC2" w:rsidRDefault="00A32DC2" w:rsidP="00D416F6">
            <w:pPr>
              <w:pStyle w:val="a4"/>
              <w:ind w:left="0" w:firstLineChars="200" w:firstLine="48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1、小动物们有了神奇的牛奶后，为什么特别高兴？</w:t>
            </w:r>
          </w:p>
          <w:p w:rsidR="00A32DC2" w:rsidRPr="00A32DC2" w:rsidRDefault="00A32DC2" w:rsidP="00D416F6">
            <w:pPr>
              <w:pStyle w:val="a4"/>
              <w:ind w:left="0" w:firstLineChars="200" w:firstLine="48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2、小动物们能变回原来的颜色吗？怎么变？</w:t>
            </w:r>
          </w:p>
          <w:p w:rsidR="00A32DC2" w:rsidRPr="00A32DC2" w:rsidRDefault="00A32DC2" w:rsidP="00D416F6">
            <w:pPr>
              <w:pStyle w:val="a4"/>
              <w:ind w:left="0" w:firstLineChars="200" w:firstLine="48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3、你想不想让自己也变一变？</w:t>
            </w:r>
          </w:p>
          <w:p w:rsidR="00A32DC2" w:rsidRPr="00A32DC2" w:rsidRDefault="00A32DC2" w:rsidP="00D416F6">
            <w:pPr>
              <w:pStyle w:val="a4"/>
              <w:ind w:left="0" w:firstLineChars="200" w:firstLine="48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你想给奶牛吃</w:t>
            </w:r>
            <w:r w:rsidRPr="00A32DC2">
              <w:rPr>
                <w:rFonts w:asciiTheme="minorEastAsia" w:eastAsiaTheme="minorEastAsia" w:hAnsiTheme="minorEastAsia" w:hint="eastAsia"/>
                <w:sz w:val="24"/>
                <w:szCs w:val="24"/>
              </w:rPr>
              <w:lastRenderedPageBreak/>
              <w:t>什么颜色的蔬菜，奶牛挤出了什么颜色的牛奶？喝了以后变成什么颜色的自己呢？</w:t>
            </w:r>
          </w:p>
          <w:p w:rsidR="00A32DC2" w:rsidRPr="00A32DC2" w:rsidRDefault="00A32DC2" w:rsidP="00D416F6">
            <w:pPr>
              <w:pStyle w:val="a4"/>
              <w:ind w:left="0" w:firstLineChars="200" w:firstLine="480"/>
              <w:rPr>
                <w:rFonts w:asciiTheme="minorEastAsia" w:eastAsiaTheme="minorEastAsia" w:hAnsiTheme="minorEastAsia"/>
                <w:sz w:val="24"/>
                <w:szCs w:val="24"/>
              </w:rPr>
            </w:pPr>
            <w:r w:rsidRPr="00A32DC2">
              <w:rPr>
                <w:rFonts w:asciiTheme="minorEastAsia" w:eastAsiaTheme="minorEastAsia" w:hAnsiTheme="minorEastAsia" w:hint="eastAsia"/>
                <w:sz w:val="24"/>
                <w:szCs w:val="24"/>
              </w:rPr>
              <w:t>请个别幼儿说一说，教师将幼儿说的画出来，引起幼儿兴趣。</w:t>
            </w:r>
          </w:p>
          <w:p w:rsidR="0016605F" w:rsidRDefault="00A32DC2" w:rsidP="00560BAF">
            <w:pPr>
              <w:pStyle w:val="a4"/>
              <w:ind w:left="0" w:firstLineChars="200" w:firstLine="480"/>
            </w:pPr>
            <w:r w:rsidRPr="00A32DC2">
              <w:rPr>
                <w:rFonts w:asciiTheme="minorEastAsia" w:eastAsiaTheme="minorEastAsia" w:hAnsiTheme="minorEastAsia" w:hint="eastAsia"/>
                <w:sz w:val="24"/>
                <w:szCs w:val="24"/>
              </w:rPr>
              <w:t>（五）分蔬菜，幼儿说一句话，要求用句式：给奶牛吃什么颜色的什么蔬菜，奶牛挤出了什么颜色的牛奶？喝了以后变成什么颜色的自己。</w:t>
            </w:r>
          </w:p>
        </w:tc>
        <w:tc>
          <w:tcPr>
            <w:tcW w:w="2753" w:type="dxa"/>
            <w:gridSpan w:val="2"/>
            <w:vAlign w:val="center"/>
          </w:tcPr>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李葱葱</w:t>
            </w:r>
            <w:r w:rsidRPr="0016605F">
              <w:rPr>
                <w:rFonts w:asciiTheme="minorEastAsia" w:eastAsiaTheme="minorEastAsia" w:hAnsiTheme="minorEastAsia" w:cs="宋体" w:hint="eastAsia"/>
                <w:color w:val="000000"/>
                <w:kern w:val="0"/>
                <w:sz w:val="24"/>
                <w:szCs w:val="24"/>
              </w:rPr>
              <w:t>：故事名称中“彩色”的牛奶与幼儿已有生活经验中所认识的牛奶形成了认知冲突，因此让幼儿通过对名字的聚焦猜测故事内容可以引发幼儿主动思考。</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陈嫦嫦</w:t>
            </w:r>
            <w:r w:rsidRPr="0016605F">
              <w:rPr>
                <w:rFonts w:asciiTheme="minorEastAsia" w:eastAsiaTheme="minorEastAsia" w:hAnsiTheme="minorEastAsia" w:cs="宋体" w:hint="eastAsia"/>
                <w:color w:val="000000"/>
                <w:kern w:val="0"/>
                <w:sz w:val="24"/>
                <w:szCs w:val="24"/>
              </w:rPr>
              <w:t>：在这一环节，需要幼儿了解小动物原来是什么颜色、给奶牛吃了什么颜色的水果、奶牛挤出什么颜色的牛奶，以及小动物喝了牛奶后变成什么颜色这一串信息链。这对于小班幼儿来说有一定难度，教师可通过绘本本身翻页验证的设计，鼓励幼儿在翻看的过程中进行对比了解。</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麻毓颖</w:t>
            </w:r>
            <w:r w:rsidRPr="0016605F">
              <w:rPr>
                <w:rFonts w:asciiTheme="minorEastAsia" w:eastAsiaTheme="minorEastAsia" w:hAnsiTheme="minorEastAsia" w:cs="宋体" w:hint="eastAsia"/>
                <w:color w:val="000000"/>
                <w:kern w:val="0"/>
                <w:sz w:val="24"/>
                <w:szCs w:val="24"/>
              </w:rPr>
              <w:t>：可让幼儿在自主阅读的过程中充分感知《彩色牛奶》这个绘本翻页验证的设计特点，了解前后画面之间的关系。教师可鼓励幼儿通过猜想、验证、对比等策略充分领会绘本的设计特点进行阅读。</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赵璞</w:t>
            </w:r>
            <w:r w:rsidRPr="0016605F">
              <w:rPr>
                <w:rFonts w:asciiTheme="minorEastAsia" w:eastAsiaTheme="minorEastAsia" w:hAnsiTheme="minorEastAsia" w:cs="宋体" w:hint="eastAsia"/>
                <w:color w:val="000000"/>
                <w:kern w:val="0"/>
                <w:sz w:val="24"/>
                <w:szCs w:val="24"/>
              </w:rPr>
              <w:t>：故事前半部分建立了故事本身的逻辑体系，在结尾处又埋下了伏笔。教师在利用这个伏笔鼓励幼儿进行故事创编的时候可通过小动物的对比图标等材料，帮助幼儿建立“反向逻辑”的故事思路，让幼儿在教师提供的支架下进行仿编。</w:t>
            </w:r>
          </w:p>
          <w:p w:rsidR="00A32DC2" w:rsidRPr="0016605F" w:rsidRDefault="00A32DC2" w:rsidP="00A32DC2">
            <w:pPr>
              <w:widowControl/>
              <w:spacing w:before="100" w:beforeAutospacing="1" w:after="100" w:afterAutospacing="1"/>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汤扬扬：</w:t>
            </w:r>
            <w:r w:rsidRPr="0016605F">
              <w:rPr>
                <w:rFonts w:asciiTheme="minorEastAsia" w:eastAsiaTheme="minorEastAsia" w:hAnsiTheme="minorEastAsia" w:cs="宋体" w:hint="eastAsia"/>
                <w:color w:val="000000"/>
                <w:kern w:val="0"/>
                <w:sz w:val="24"/>
                <w:szCs w:val="24"/>
              </w:rPr>
              <w:t>可以鼓励幼儿进行同类型故事的创编，并让幼儿尝试制作简单的</w:t>
            </w:r>
            <w:r w:rsidRPr="0016605F">
              <w:rPr>
                <w:rFonts w:asciiTheme="minorEastAsia" w:eastAsiaTheme="minorEastAsia" w:hAnsiTheme="minorEastAsia" w:cs="宋体" w:hint="eastAsia"/>
                <w:color w:val="000000"/>
                <w:kern w:val="0"/>
                <w:sz w:val="24"/>
                <w:szCs w:val="24"/>
              </w:rPr>
              <w:lastRenderedPageBreak/>
              <w:t>翻页书，激发幼儿的阅读兴趣。</w:t>
            </w:r>
            <w:r>
              <w:rPr>
                <w:rFonts w:asciiTheme="minorEastAsia" w:eastAsiaTheme="minorEastAsia" w:hAnsiTheme="minorEastAsia" w:cs="宋体" w:hint="eastAsia"/>
                <w:color w:val="000000"/>
                <w:kern w:val="0"/>
                <w:sz w:val="24"/>
                <w:szCs w:val="24"/>
              </w:rPr>
              <w:t>在语言区，</w:t>
            </w:r>
            <w:r w:rsidRPr="0016605F">
              <w:rPr>
                <w:rFonts w:asciiTheme="minorEastAsia" w:eastAsiaTheme="minorEastAsia" w:hAnsiTheme="minorEastAsia" w:cs="宋体" w:hint="eastAsia"/>
                <w:color w:val="000000"/>
                <w:kern w:val="0"/>
                <w:sz w:val="24"/>
                <w:szCs w:val="24"/>
              </w:rPr>
              <w:t>投放绘本《彩色牛奶》供幼儿自主阅读。</w:t>
            </w:r>
            <w:r>
              <w:rPr>
                <w:rFonts w:asciiTheme="minorEastAsia" w:eastAsiaTheme="minorEastAsia" w:hAnsiTheme="minorEastAsia" w:cs="宋体" w:hint="eastAsia"/>
                <w:color w:val="000000"/>
                <w:kern w:val="0"/>
                <w:sz w:val="24"/>
                <w:szCs w:val="24"/>
              </w:rPr>
              <w:t>可以在美工区，</w:t>
            </w:r>
            <w:r w:rsidRPr="0016605F">
              <w:rPr>
                <w:rFonts w:asciiTheme="minorEastAsia" w:eastAsiaTheme="minorEastAsia" w:hAnsiTheme="minorEastAsia" w:cs="宋体" w:hint="eastAsia"/>
                <w:color w:val="000000"/>
                <w:kern w:val="0"/>
                <w:sz w:val="24"/>
                <w:szCs w:val="24"/>
              </w:rPr>
              <w:t>投放一些水果及玻璃杯的线描图卡供幼儿自主涂色，并让幼儿利用图卡继续创编故事。</w:t>
            </w:r>
          </w:p>
          <w:p w:rsidR="0016605F" w:rsidRDefault="0016605F" w:rsidP="001F2ABF">
            <w:pPr>
              <w:spacing w:line="320" w:lineRule="exact"/>
              <w:jc w:val="center"/>
              <w:rPr>
                <w:rFonts w:ascii="宋体" w:cs="宋体"/>
                <w:sz w:val="28"/>
                <w:szCs w:val="28"/>
              </w:rPr>
            </w:pPr>
          </w:p>
        </w:tc>
        <w:tc>
          <w:tcPr>
            <w:tcW w:w="3295" w:type="dxa"/>
            <w:gridSpan w:val="2"/>
            <w:vAlign w:val="center"/>
          </w:tcPr>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lastRenderedPageBreak/>
              <w:t>活动过程</w:t>
            </w:r>
            <w:r>
              <w:rPr>
                <w:rFonts w:asciiTheme="minorEastAsia" w:eastAsiaTheme="minorEastAsia" w:hAnsiTheme="minorEastAsia" w:cs="宋体" w:hint="eastAsia"/>
                <w:color w:val="000000"/>
                <w:kern w:val="0"/>
                <w:sz w:val="24"/>
                <w:szCs w:val="24"/>
              </w:rPr>
              <w:t>：</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一、我知道的牛奶</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——通过谈话鼓励幼儿大胆讲述对牛奶的认识。</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教师：你喝过的牛奶是什么颜色的？</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二、为什么牛奶会变成彩色的</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——幼儿观察绘本封面，了解故事名称并尝试猜测故事内容。</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教师：封面上有什么？猜猜为什么绘本的名字叫《彩色牛奶》？</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三、神奇的彩色牛奶</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——幼儿自主阅读绘本第2—4页。</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教师：会有谁给奶牛吃什么水果呢？小动物会变成什么颜色？</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——教师借助图谱支架梳理故事内容。</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用图片帮助幼儿整理动物、水果和颜色之间的关系。</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——猜一猜小动物的动作。</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教师：小动物们会怎么喝这么神奇的牛奶？发现自己颜色变了后会怎么样？</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——依次阅读绘本第5—10页，在跨页翻阅中进一步理解故事内容。</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lastRenderedPageBreak/>
              <w:t>1.阅读绘本第5页。</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教师：灰狐狸给奶牛喂了什么？奶牛会挤出什么颜色的牛奶？灰狐狸喝了牛奶会怎么样？</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2.幼儿阅读绘本第6页，验证猜测结果。</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3.幼儿自主阅读绘本第7—8页。</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4.出示紫色小鹿图标，让幼儿反向猜测故事情节。</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教师：这是一只什么颜色的小鹿？猜一猜它给奶牛吃了什么？</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5.幼儿阅读绘本第9—10页，验证猜测结果。</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——师幼共同观察绘本第11页。</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教师：动物们都变成了什么颜色？它们喜欢这样的自己吗？你是从哪里看出来的？</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四、你想变成什么颜色？</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——幼儿自主讨论：如果自己是小动物会给奶牛吃什么。</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教师：你希望给奶牛吃什么水果，变成什么颜色？</w:t>
            </w:r>
          </w:p>
          <w:p w:rsidR="0016605F" w:rsidRPr="0016605F" w:rsidRDefault="0016605F" w:rsidP="0016605F">
            <w:pPr>
              <w:widowControl/>
              <w:spacing w:before="100" w:beforeAutospacing="1" w:after="100" w:afterAutospacing="1"/>
              <w:jc w:val="left"/>
              <w:rPr>
                <w:rFonts w:asciiTheme="minorEastAsia" w:eastAsiaTheme="minorEastAsia" w:hAnsiTheme="minorEastAsia" w:cs="宋体"/>
                <w:color w:val="000000"/>
                <w:kern w:val="0"/>
                <w:sz w:val="24"/>
                <w:szCs w:val="24"/>
              </w:rPr>
            </w:pPr>
            <w:r w:rsidRPr="0016605F">
              <w:rPr>
                <w:rFonts w:asciiTheme="minorEastAsia" w:eastAsiaTheme="minorEastAsia" w:hAnsiTheme="minorEastAsia" w:cs="宋体" w:hint="eastAsia"/>
                <w:color w:val="000000"/>
                <w:kern w:val="0"/>
                <w:sz w:val="24"/>
                <w:szCs w:val="24"/>
              </w:rPr>
              <w:t>——根据故事逻辑尝试仿编故事。</w:t>
            </w:r>
          </w:p>
          <w:p w:rsidR="0016605F" w:rsidRDefault="0016605F" w:rsidP="00A32DC2">
            <w:pPr>
              <w:widowControl/>
              <w:spacing w:before="100" w:beforeAutospacing="1" w:after="100" w:afterAutospacing="1"/>
              <w:jc w:val="left"/>
              <w:rPr>
                <w:rFonts w:cs="Times New Roman"/>
                <w:sz w:val="28"/>
                <w:szCs w:val="28"/>
              </w:rPr>
            </w:pPr>
          </w:p>
        </w:tc>
      </w:tr>
      <w:tr w:rsidR="0016605F" w:rsidTr="001F2ABF">
        <w:trPr>
          <w:trHeight w:val="2046"/>
        </w:trPr>
        <w:tc>
          <w:tcPr>
            <w:tcW w:w="854" w:type="dxa"/>
            <w:vAlign w:val="center"/>
          </w:tcPr>
          <w:p w:rsidR="0016605F" w:rsidRDefault="0016605F" w:rsidP="001F2ABF">
            <w:pPr>
              <w:adjustRightInd w:val="0"/>
              <w:snapToGrid w:val="0"/>
              <w:spacing w:line="400" w:lineRule="exact"/>
              <w:jc w:val="center"/>
              <w:rPr>
                <w:rFonts w:cs="Times New Roman"/>
                <w:sz w:val="28"/>
                <w:szCs w:val="28"/>
              </w:rPr>
            </w:pPr>
            <w:r>
              <w:rPr>
                <w:rFonts w:cs="宋体" w:hint="eastAsia"/>
                <w:sz w:val="28"/>
                <w:szCs w:val="28"/>
              </w:rPr>
              <w:lastRenderedPageBreak/>
              <w:t>总结归纳</w:t>
            </w:r>
          </w:p>
        </w:tc>
        <w:tc>
          <w:tcPr>
            <w:tcW w:w="8401" w:type="dxa"/>
            <w:gridSpan w:val="6"/>
            <w:vAlign w:val="center"/>
          </w:tcPr>
          <w:p w:rsidR="0016605F" w:rsidRPr="00A32DC2" w:rsidRDefault="00A32DC2" w:rsidP="003122A0">
            <w:pPr>
              <w:widowControl/>
              <w:spacing w:before="100" w:beforeAutospacing="1" w:after="100" w:afterAutospacing="1"/>
              <w:ind w:firstLineChars="200" w:firstLine="480"/>
              <w:jc w:val="left"/>
              <w:rPr>
                <w:rFonts w:ascii="Arial" w:hAnsi="Arial" w:cs="Arial"/>
                <w:color w:val="191919"/>
                <w:sz w:val="24"/>
                <w:szCs w:val="24"/>
              </w:rPr>
            </w:pPr>
            <w:r w:rsidRPr="00A32DC2">
              <w:rPr>
                <w:rFonts w:ascii="Arial" w:hAnsi="Arial" w:cs="Arial" w:hint="eastAsia"/>
                <w:color w:val="191919"/>
                <w:sz w:val="24"/>
                <w:szCs w:val="24"/>
              </w:rPr>
              <w:t>《彩色牛奶》是幼儿比较感兴趣的一个语言活动，这个活动共设计了四个环节，第一个环节是通过提问引起幼儿对牛奶的兴趣。第二个环节是完整欣赏故事，初步感受彩色牛奶的神奇和有趣。第三个环节是分段欣赏故事，结合教师的图片操作，进一步理解故事中“变”的过程，感受彩色牛奶的神奇。第四个环节是游戏“喂奶牛吃蔬菜”，根据小图片这个架构，尝试仿编故事情节。语言活动最主要的是让幼儿说，老师准备的材料充分，</w:t>
            </w:r>
            <w:r w:rsidR="003122A0">
              <w:rPr>
                <w:rFonts w:ascii="Arial" w:hAnsi="Arial" w:cs="Arial" w:hint="eastAsia"/>
                <w:color w:val="191919"/>
                <w:sz w:val="24"/>
                <w:szCs w:val="24"/>
              </w:rPr>
              <w:t>激发幼儿说的欲望，同样</w:t>
            </w:r>
            <w:r w:rsidRPr="00A32DC2">
              <w:rPr>
                <w:rFonts w:ascii="Arial" w:hAnsi="Arial" w:cs="Arial" w:hint="eastAsia"/>
                <w:color w:val="191919"/>
                <w:sz w:val="24"/>
                <w:szCs w:val="24"/>
              </w:rPr>
              <w:t>让</w:t>
            </w:r>
            <w:r w:rsidR="003122A0">
              <w:rPr>
                <w:rFonts w:ascii="Arial" w:hAnsi="Arial" w:cs="Arial" w:hint="eastAsia"/>
                <w:color w:val="191919"/>
                <w:sz w:val="24"/>
                <w:szCs w:val="24"/>
              </w:rPr>
              <w:t>幼儿的语言表达能力得到了提高。</w:t>
            </w:r>
            <w:bookmarkStart w:id="0" w:name="_GoBack"/>
            <w:bookmarkEnd w:id="0"/>
          </w:p>
        </w:tc>
      </w:tr>
    </w:tbl>
    <w:p w:rsidR="007A43C7" w:rsidRDefault="007A43C7"/>
    <w:sectPr w:rsidR="007A4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_GBK Regular">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5F"/>
    <w:rsid w:val="0016605F"/>
    <w:rsid w:val="003122A0"/>
    <w:rsid w:val="00560BAF"/>
    <w:rsid w:val="007A43C7"/>
    <w:rsid w:val="00A32DC2"/>
    <w:rsid w:val="00D416F6"/>
    <w:rsid w:val="00E9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5F"/>
    <w:pPr>
      <w:widowControl w:val="0"/>
      <w:jc w:val="both"/>
    </w:pPr>
    <w:rPr>
      <w:rFonts w:ascii="Calibri" w:eastAsia="宋体" w:hAnsi="Calibri" w:cs="Calibri"/>
      <w:szCs w:val="21"/>
    </w:rPr>
  </w:style>
  <w:style w:type="paragraph" w:styleId="1">
    <w:name w:val="heading 1"/>
    <w:basedOn w:val="a"/>
    <w:next w:val="a"/>
    <w:link w:val="1Char"/>
    <w:qFormat/>
    <w:rsid w:val="0016605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605F"/>
    <w:rPr>
      <w:rFonts w:ascii="宋体" w:eastAsia="宋体" w:hAnsi="宋体" w:cs="宋体"/>
      <w:b/>
      <w:bCs/>
      <w:kern w:val="36"/>
      <w:sz w:val="48"/>
      <w:szCs w:val="48"/>
    </w:rPr>
  </w:style>
  <w:style w:type="paragraph" w:styleId="a3">
    <w:name w:val="Normal (Web)"/>
    <w:basedOn w:val="a"/>
    <w:rsid w:val="0016605F"/>
    <w:pPr>
      <w:spacing w:beforeAutospacing="1" w:afterAutospacing="1"/>
      <w:jc w:val="left"/>
    </w:pPr>
    <w:rPr>
      <w:kern w:val="0"/>
      <w:sz w:val="24"/>
      <w:szCs w:val="24"/>
    </w:rPr>
  </w:style>
  <w:style w:type="paragraph" w:customStyle="1" w:styleId="a4">
    <w:name w:val="区域 正文副本社会实践活动"/>
    <w:basedOn w:val="a"/>
    <w:uiPriority w:val="99"/>
    <w:qFormat/>
    <w:rsid w:val="0016605F"/>
    <w:pPr>
      <w:autoSpaceDE w:val="0"/>
      <w:autoSpaceDN w:val="0"/>
      <w:adjustRightInd w:val="0"/>
      <w:spacing w:line="320" w:lineRule="atLeast"/>
      <w:ind w:left="283"/>
      <w:textAlignment w:val="center"/>
    </w:pPr>
    <w:rPr>
      <w:rFonts w:ascii="??????_GBK Regular" w:hAnsi="??????_GBK Regular" w:cs="??????_GBK Regular"/>
      <w:color w:val="000000"/>
      <w:kern w:val="0"/>
      <w:sz w:val="20"/>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5F"/>
    <w:pPr>
      <w:widowControl w:val="0"/>
      <w:jc w:val="both"/>
    </w:pPr>
    <w:rPr>
      <w:rFonts w:ascii="Calibri" w:eastAsia="宋体" w:hAnsi="Calibri" w:cs="Calibri"/>
      <w:szCs w:val="21"/>
    </w:rPr>
  </w:style>
  <w:style w:type="paragraph" w:styleId="1">
    <w:name w:val="heading 1"/>
    <w:basedOn w:val="a"/>
    <w:next w:val="a"/>
    <w:link w:val="1Char"/>
    <w:qFormat/>
    <w:rsid w:val="0016605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605F"/>
    <w:rPr>
      <w:rFonts w:ascii="宋体" w:eastAsia="宋体" w:hAnsi="宋体" w:cs="宋体"/>
      <w:b/>
      <w:bCs/>
      <w:kern w:val="36"/>
      <w:sz w:val="48"/>
      <w:szCs w:val="48"/>
    </w:rPr>
  </w:style>
  <w:style w:type="paragraph" w:styleId="a3">
    <w:name w:val="Normal (Web)"/>
    <w:basedOn w:val="a"/>
    <w:rsid w:val="0016605F"/>
    <w:pPr>
      <w:spacing w:beforeAutospacing="1" w:afterAutospacing="1"/>
      <w:jc w:val="left"/>
    </w:pPr>
    <w:rPr>
      <w:kern w:val="0"/>
      <w:sz w:val="24"/>
      <w:szCs w:val="24"/>
    </w:rPr>
  </w:style>
  <w:style w:type="paragraph" w:customStyle="1" w:styleId="a4">
    <w:name w:val="区域 正文副本社会实践活动"/>
    <w:basedOn w:val="a"/>
    <w:uiPriority w:val="99"/>
    <w:qFormat/>
    <w:rsid w:val="0016605F"/>
    <w:pPr>
      <w:autoSpaceDE w:val="0"/>
      <w:autoSpaceDN w:val="0"/>
      <w:adjustRightInd w:val="0"/>
      <w:spacing w:line="320" w:lineRule="atLeast"/>
      <w:ind w:left="283"/>
      <w:textAlignment w:val="center"/>
    </w:pPr>
    <w:rPr>
      <w:rFonts w:ascii="??????_GBK Regular" w:hAnsi="??????_GBK Regular" w:cs="??????_GBK Regular"/>
      <w:color w:val="000000"/>
      <w:kern w:val="0"/>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2020-11-23T00:12:00Z</dcterms:created>
  <dcterms:modified xsi:type="dcterms:W3CDTF">2020-11-23T05:18:00Z</dcterms:modified>
</cp:coreProperties>
</file>