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117"/>
        <w:gridCol w:w="1958"/>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center"/>
              <w:rPr>
                <w:rFonts w:hint="eastAsia" w:eastAsia="宋体"/>
                <w:sz w:val="28"/>
                <w:szCs w:val="28"/>
                <w:lang w:val="en-US" w:eastAsia="zh-CN"/>
              </w:rPr>
            </w:pPr>
            <w:r>
              <w:rPr>
                <w:rFonts w:hint="eastAsia"/>
                <w:sz w:val="28"/>
                <w:szCs w:val="28"/>
                <w:lang w:val="en-US" w:eastAsia="zh-CN"/>
              </w:rPr>
              <w:t>吴英</w:t>
            </w:r>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jc w:val="center"/>
              <w:rPr>
                <w:rFonts w:hint="default" w:eastAsia="宋体"/>
                <w:sz w:val="28"/>
                <w:szCs w:val="28"/>
                <w:lang w:val="en-US" w:eastAsia="zh-CN"/>
              </w:rPr>
            </w:pPr>
            <w:r>
              <w:rPr>
                <w:rFonts w:hint="eastAsia"/>
                <w:sz w:val="28"/>
                <w:szCs w:val="28"/>
                <w:lang w:val="en-US" w:eastAsia="zh-CN"/>
              </w:rPr>
              <w:t>2020.12.17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default" w:eastAsia="宋体"/>
                <w:sz w:val="28"/>
                <w:szCs w:val="28"/>
                <w:lang w:val="en-US" w:eastAsia="zh-CN"/>
              </w:rPr>
            </w:pPr>
            <w:r>
              <w:rPr>
                <w:rFonts w:hint="eastAsia"/>
                <w:sz w:val="28"/>
                <w:szCs w:val="28"/>
                <w:lang w:val="en-US" w:eastAsia="zh-CN"/>
              </w:rPr>
              <w:t>幼儿园游戏课程的自主建构与评价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1" w:hRule="atLeast"/>
        </w:trPr>
        <w:tc>
          <w:tcPr>
            <w:tcW w:w="9288" w:type="dxa"/>
            <w:gridSpan w:val="4"/>
            <w:noWrap w:val="0"/>
            <w:vAlign w:val="center"/>
          </w:tcPr>
          <w:p>
            <w:pPr>
              <w:spacing w:line="360" w:lineRule="auto"/>
              <w:ind w:firstLine="480" w:firstLineChars="200"/>
              <w:jc w:val="left"/>
              <w:rPr>
                <w:rFonts w:hint="eastAsia"/>
                <w:sz w:val="24"/>
              </w:rPr>
            </w:pPr>
            <w:r>
              <w:rPr>
                <w:rFonts w:hint="eastAsia"/>
                <w:sz w:val="24"/>
              </w:rPr>
              <w:t>很荣幸有这个学习机会可以在1</w:t>
            </w:r>
            <w:r>
              <w:rPr>
                <w:rFonts w:hint="eastAsia"/>
                <w:sz w:val="24"/>
                <w:lang w:val="en-US" w:eastAsia="zh-CN"/>
              </w:rPr>
              <w:t>2</w:t>
            </w:r>
            <w:r>
              <w:rPr>
                <w:rFonts w:hint="eastAsia"/>
                <w:sz w:val="24"/>
              </w:rPr>
              <w:t>月1</w:t>
            </w:r>
            <w:r>
              <w:rPr>
                <w:rFonts w:hint="eastAsia"/>
                <w:sz w:val="24"/>
                <w:lang w:val="en-US" w:eastAsia="zh-CN"/>
              </w:rPr>
              <w:t>7</w:t>
            </w:r>
            <w:r>
              <w:rPr>
                <w:rFonts w:hint="eastAsia"/>
                <w:sz w:val="24"/>
              </w:rPr>
              <w:t>日</w:t>
            </w:r>
            <w:r>
              <w:rPr>
                <w:rFonts w:hint="eastAsia"/>
                <w:sz w:val="24"/>
                <w:lang w:val="en-US" w:eastAsia="zh-CN"/>
              </w:rPr>
              <w:t>聆听幼儿园游戏课程的自主建构与评价</w:t>
            </w:r>
            <w:r>
              <w:rPr>
                <w:rFonts w:hint="eastAsia"/>
                <w:sz w:val="24"/>
              </w:rPr>
              <w:t>。听了</w:t>
            </w:r>
            <w:r>
              <w:rPr>
                <w:rFonts w:hint="eastAsia"/>
                <w:sz w:val="24"/>
                <w:lang w:val="en-US" w:eastAsia="zh-CN"/>
              </w:rPr>
              <w:t>盛奕</w:t>
            </w:r>
            <w:r>
              <w:rPr>
                <w:rFonts w:hint="eastAsia"/>
                <w:sz w:val="24"/>
              </w:rPr>
              <w:t>老师的讲座我感觉获益良多</w:t>
            </w:r>
            <w:r>
              <w:rPr>
                <w:rFonts w:hint="eastAsia"/>
                <w:sz w:val="24"/>
                <w:lang w:eastAsia="zh-CN"/>
              </w:rPr>
              <w:t>，</w:t>
            </w:r>
            <w:r>
              <w:rPr>
                <w:rFonts w:hint="eastAsia"/>
                <w:sz w:val="24"/>
              </w:rPr>
              <w:t xml:space="preserve">对幼儿的教育以及对幼儿教师有了新的感悟和理解。  </w:t>
            </w:r>
          </w:p>
          <w:p>
            <w:pPr>
              <w:spacing w:line="360" w:lineRule="auto"/>
              <w:ind w:firstLine="480" w:firstLineChars="200"/>
              <w:jc w:val="left"/>
              <w:rPr>
                <w:rFonts w:hint="eastAsia"/>
                <w:sz w:val="24"/>
                <w:lang w:val="en-US" w:eastAsia="zh-CN"/>
              </w:rPr>
            </w:pPr>
            <w:r>
              <w:rPr>
                <w:rFonts w:hint="eastAsia"/>
                <w:sz w:val="24"/>
                <w:lang w:val="en-US" w:eastAsia="zh-CN"/>
              </w:rPr>
              <w:t>盛老师</w:t>
            </w:r>
            <w:r>
              <w:rPr>
                <w:rFonts w:hint="eastAsia"/>
                <w:sz w:val="24"/>
              </w:rPr>
              <w:t>主要从</w:t>
            </w:r>
            <w:r>
              <w:rPr>
                <w:rFonts w:hint="eastAsia"/>
                <w:sz w:val="24"/>
                <w:lang w:val="en-US" w:eastAsia="zh-CN"/>
              </w:rPr>
              <w:t>课程建构路径、课程评价梳理、未来展望</w:t>
            </w:r>
            <w:r>
              <w:rPr>
                <w:rFonts w:hint="eastAsia"/>
                <w:sz w:val="24"/>
              </w:rPr>
              <w:t>三个方面进行了交流。</w:t>
            </w:r>
            <w:r>
              <w:rPr>
                <w:rFonts w:hint="eastAsia"/>
                <w:sz w:val="24"/>
                <w:lang w:val="en-US" w:eastAsia="zh-CN"/>
              </w:rPr>
              <w:t>盛</w:t>
            </w:r>
            <w:r>
              <w:rPr>
                <w:rFonts w:hint="eastAsia"/>
                <w:sz w:val="24"/>
              </w:rPr>
              <w:t>老师解读了“</w:t>
            </w:r>
            <w:r>
              <w:rPr>
                <w:rFonts w:hint="eastAsia"/>
                <w:sz w:val="24"/>
                <w:lang w:val="en-US" w:eastAsia="zh-CN"/>
              </w:rPr>
              <w:t>课程建构路径</w:t>
            </w:r>
            <w:r>
              <w:rPr>
                <w:rFonts w:hint="eastAsia"/>
                <w:sz w:val="24"/>
              </w:rPr>
              <w:t>”中的基本理念：理念确立的要素有</w:t>
            </w:r>
            <w:r>
              <w:rPr>
                <w:rFonts w:hint="eastAsia"/>
                <w:sz w:val="24"/>
                <w:lang w:val="en-US" w:eastAsia="zh-CN"/>
              </w:rPr>
              <w:t>3点：</w:t>
            </w:r>
          </w:p>
          <w:p>
            <w:pPr>
              <w:numPr>
                <w:ilvl w:val="0"/>
                <w:numId w:val="1"/>
              </w:numPr>
              <w:spacing w:line="360" w:lineRule="auto"/>
              <w:ind w:firstLine="480" w:firstLineChars="200"/>
              <w:jc w:val="left"/>
              <w:rPr>
                <w:rFonts w:hint="default"/>
                <w:sz w:val="24"/>
                <w:lang w:val="en-US" w:eastAsia="zh-CN"/>
              </w:rPr>
            </w:pPr>
            <w:r>
              <w:rPr>
                <w:rFonts w:hint="eastAsia"/>
                <w:sz w:val="24"/>
                <w:lang w:val="en-US" w:eastAsia="zh-CN"/>
              </w:rPr>
              <w:t>游戏切入，从户外游戏走向室内游戏。</w:t>
            </w:r>
          </w:p>
          <w:p>
            <w:pPr>
              <w:numPr>
                <w:ilvl w:val="0"/>
                <w:numId w:val="1"/>
              </w:numPr>
              <w:spacing w:line="360" w:lineRule="auto"/>
              <w:ind w:firstLine="480" w:firstLineChars="200"/>
              <w:jc w:val="left"/>
              <w:rPr>
                <w:rFonts w:hint="default"/>
                <w:sz w:val="24"/>
                <w:lang w:val="en-US" w:eastAsia="zh-CN"/>
              </w:rPr>
            </w:pPr>
            <w:r>
              <w:rPr>
                <w:rFonts w:hint="eastAsia"/>
                <w:sz w:val="24"/>
                <w:lang w:val="en-US" w:eastAsia="zh-CN"/>
              </w:rPr>
              <w:t>从游戏走向渗透，游戏精神的一日生活、</w:t>
            </w:r>
          </w:p>
          <w:p>
            <w:pPr>
              <w:numPr>
                <w:ilvl w:val="0"/>
                <w:numId w:val="1"/>
              </w:numPr>
              <w:spacing w:line="360" w:lineRule="auto"/>
              <w:ind w:firstLine="480" w:firstLineChars="200"/>
              <w:jc w:val="left"/>
              <w:rPr>
                <w:rFonts w:hint="default"/>
                <w:sz w:val="24"/>
                <w:lang w:val="en-US" w:eastAsia="zh-CN"/>
              </w:rPr>
            </w:pPr>
            <w:r>
              <w:rPr>
                <w:rFonts w:hint="eastAsia"/>
                <w:sz w:val="24"/>
                <w:lang w:val="en-US" w:eastAsia="zh-CN"/>
              </w:rPr>
              <w:t>基于生活和游戏，经验生成教学。</w:t>
            </w:r>
          </w:p>
          <w:p>
            <w:pPr>
              <w:numPr>
                <w:ilvl w:val="0"/>
                <w:numId w:val="0"/>
              </w:numPr>
              <w:spacing w:line="360" w:lineRule="auto"/>
              <w:ind w:firstLine="480" w:firstLineChars="200"/>
              <w:jc w:val="left"/>
              <w:rPr>
                <w:rFonts w:hint="eastAsia"/>
                <w:sz w:val="24"/>
                <w:lang w:val="en-US" w:eastAsia="zh-CN"/>
              </w:rPr>
            </w:pPr>
            <w:r>
              <w:rPr>
                <w:rFonts w:hint="eastAsia"/>
                <w:sz w:val="24"/>
                <w:lang w:val="en-US" w:eastAsia="zh-CN"/>
              </w:rPr>
              <w:t>课程评价梳理围绕评价的目的？评价什么？怎么评价？三个问题展开。</w:t>
            </w:r>
          </w:p>
          <w:p>
            <w:pPr>
              <w:spacing w:line="360" w:lineRule="auto"/>
              <w:ind w:firstLine="480" w:firstLineChars="200"/>
              <w:jc w:val="left"/>
              <w:rPr>
                <w:rFonts w:hint="eastAsia"/>
                <w:sz w:val="24"/>
                <w:lang w:val="en-US" w:eastAsia="zh-CN"/>
              </w:rPr>
            </w:pPr>
            <w:r>
              <w:rPr>
                <w:rFonts w:hint="eastAsia"/>
                <w:sz w:val="24"/>
                <w:lang w:val="en-US" w:eastAsia="zh-CN"/>
              </w:rPr>
              <w:t>课程评价是：在观察中评价，是基于儿童立场的动态评价，是自然地伴随着整个教育过程进行的。</w:t>
            </w:r>
          </w:p>
          <w:p>
            <w:pPr>
              <w:spacing w:line="360" w:lineRule="auto"/>
              <w:ind w:firstLine="480" w:firstLineChars="200"/>
              <w:jc w:val="left"/>
              <w:rPr>
                <w:rFonts w:hint="eastAsia"/>
                <w:sz w:val="24"/>
                <w:lang w:val="en-US" w:eastAsia="zh-CN"/>
              </w:rPr>
            </w:pPr>
            <w:r>
              <w:rPr>
                <w:rFonts w:hint="eastAsia"/>
                <w:sz w:val="24"/>
                <w:lang w:val="en-US" w:eastAsia="zh-CN"/>
              </w:rPr>
              <w:t>安吉游戏课程打破原来关注结果的评价。</w:t>
            </w:r>
          </w:p>
          <w:p>
            <w:pPr>
              <w:spacing w:line="360" w:lineRule="auto"/>
              <w:ind w:firstLine="480" w:firstLineChars="200"/>
              <w:jc w:val="left"/>
              <w:rPr>
                <w:rFonts w:hint="eastAsia"/>
                <w:sz w:val="24"/>
              </w:rPr>
            </w:pPr>
            <w:r>
              <w:rPr>
                <w:rFonts w:hint="eastAsia"/>
                <w:sz w:val="24"/>
                <w:lang w:val="en-US" w:eastAsia="zh-CN"/>
              </w:rPr>
              <w:t>最后</w:t>
            </w:r>
            <w:r>
              <w:rPr>
                <w:rFonts w:hint="eastAsia"/>
                <w:sz w:val="24"/>
              </w:rPr>
              <w:t>教师的心态要放平，教育是一天一天累积起来的，不积硅步无以至千里。教育资源是社会资源加上人力资源。另外解放儿童的自由不是放任自流而是培养其自主性，给予幼儿权利，赋予幼儿自主和责任。</w:t>
            </w:r>
          </w:p>
          <w:p>
            <w:pPr>
              <w:spacing w:line="360" w:lineRule="auto"/>
              <w:ind w:firstLine="480" w:firstLineChars="200"/>
              <w:jc w:val="left"/>
              <w:rPr>
                <w:rFonts w:hint="eastAsia"/>
                <w:sz w:val="24"/>
              </w:rPr>
            </w:pPr>
            <w:r>
              <w:rPr>
                <w:rFonts w:hint="eastAsia"/>
                <w:sz w:val="24"/>
              </w:rPr>
              <w:t xml:space="preserve">幼儿园的游戏分为两种：自主的本体性游戏，该种游戏主要是促进儿童的自主建构，另外一种是游戏化教学，该种游戏是顺应幼儿的学习特点。  </w:t>
            </w:r>
          </w:p>
          <w:p>
            <w:pPr>
              <w:spacing w:line="360" w:lineRule="auto"/>
              <w:ind w:firstLine="480" w:firstLineChars="200"/>
              <w:jc w:val="left"/>
              <w:rPr>
                <w:rFonts w:hint="eastAsia"/>
                <w:sz w:val="24"/>
              </w:rPr>
            </w:pPr>
            <w:r>
              <w:rPr>
                <w:rFonts w:hint="eastAsia"/>
                <w:sz w:val="24"/>
              </w:rPr>
              <w:t>怎么去研读幼儿的游戏，可以着重以下几个方面：</w:t>
            </w:r>
          </w:p>
          <w:p>
            <w:pPr>
              <w:spacing w:line="360" w:lineRule="auto"/>
              <w:ind w:firstLine="480" w:firstLineChars="200"/>
              <w:jc w:val="left"/>
              <w:rPr>
                <w:rFonts w:hint="eastAsia"/>
                <w:sz w:val="24"/>
              </w:rPr>
            </w:pPr>
            <w:r>
              <w:rPr>
                <w:rFonts w:hint="eastAsia"/>
                <w:sz w:val="24"/>
              </w:rPr>
              <w:t>走进儿童寻常活动。进行观察观察幼儿游戏的场景，对其研究幼儿这么做的背后意义。</w:t>
            </w:r>
          </w:p>
          <w:p>
            <w:pPr>
              <w:spacing w:line="360" w:lineRule="auto"/>
              <w:ind w:firstLine="480" w:firstLineChars="200"/>
              <w:jc w:val="left"/>
              <w:rPr>
                <w:rFonts w:hint="eastAsia"/>
                <w:sz w:val="24"/>
              </w:rPr>
            </w:pPr>
            <w:r>
              <w:rPr>
                <w:rFonts w:hint="eastAsia"/>
                <w:sz w:val="24"/>
              </w:rPr>
              <w:t>另一方面探寻儿童发展的规律大致的对班级的孩子有类别的分析施策，会取得事半功倍的效果。</w:t>
            </w:r>
          </w:p>
          <w:p>
            <w:pPr>
              <w:spacing w:line="360" w:lineRule="auto"/>
              <w:ind w:firstLine="480" w:firstLineChars="200"/>
              <w:jc w:val="left"/>
              <w:rPr>
                <w:rFonts w:hint="eastAsia"/>
                <w:sz w:val="24"/>
              </w:rPr>
            </w:pPr>
            <w:r>
              <w:rPr>
                <w:rFonts w:hint="eastAsia"/>
                <w:sz w:val="24"/>
              </w:rPr>
              <w:t>注意原汁原味的观察记录幼儿的活动不加任何评价和感情色彩。</w:t>
            </w:r>
          </w:p>
          <w:p>
            <w:pPr>
              <w:spacing w:line="360" w:lineRule="auto"/>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BA381"/>
    <w:multiLevelType w:val="singleLevel"/>
    <w:tmpl w:val="B31BA38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266F3"/>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中一班</cp:lastModifiedBy>
  <dcterms:modified xsi:type="dcterms:W3CDTF">2020-12-23T05:13:12Z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